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06.09.2022 № 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языке (языках) обучения и воспитания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 языке обучения и воспитания (далее — положение) разработано в соответствии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Законом Республики Татарстан от 08.07.1992 № 1560-XII «О государственных языках Республики Татарстан и других языках в Республике Татарстан»</w:t>
      </w:r>
      <w:r>
        <w:rPr>
          <w:rFonts w:hAnsi="Times New Roman" w:cs="Times New Roman"/>
          <w:color w:val="000000"/>
          <w:sz w:val="24"/>
          <w:szCs w:val="24"/>
        </w:rPr>
        <w:t xml:space="preserve">, 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устанавливает языки образования и порядок их выбора родителями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(законными представителями) несовершеннолетних обучающихся при приеме на обучение по образовательным программам начального общего и основного общего образования в пределах возможностей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Язык (языки)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Образовательная деятельность в школе осуществляется на </w:t>
      </w:r>
      <w:r>
        <w:rPr>
          <w:rFonts w:hAnsi="Times New Roman" w:cs="Times New Roman"/>
          <w:color w:val="000000"/>
          <w:sz w:val="24"/>
          <w:szCs w:val="24"/>
        </w:rPr>
        <w:t>государственных языках </w:t>
      </w:r>
      <w:r>
        <w:rPr>
          <w:rFonts w:hAnsi="Times New Roman" w:cs="Times New Roman"/>
          <w:color w:val="000000"/>
          <w:sz w:val="24"/>
          <w:szCs w:val="24"/>
        </w:rPr>
        <w:t xml:space="preserve">— русском </w:t>
      </w:r>
      <w:r>
        <w:rPr>
          <w:rFonts w:hAnsi="Times New Roman" w:cs="Times New Roman"/>
          <w:color w:val="000000"/>
          <w:sz w:val="24"/>
          <w:szCs w:val="24"/>
        </w:rPr>
        <w:t>и татарском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Преподавание и изучение государственных русского </w:t>
      </w:r>
      <w:r>
        <w:rPr>
          <w:rFonts w:hAnsi="Times New Roman" w:cs="Times New Roman"/>
          <w:color w:val="000000"/>
          <w:sz w:val="24"/>
          <w:szCs w:val="24"/>
        </w:rPr>
        <w:t>и татарского языков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осуществляется в равном объеме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Изучение родного языка, родной литературы, второго иностранного языка для обучающихся, принимаемых на обучение по ФГОС НОО, утв.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ФГОС ООО, утв.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287</w:t>
      </w:r>
      <w:r>
        <w:rPr>
          <w:rFonts w:hAnsi="Times New Roman" w:cs="Times New Roman"/>
          <w:color w:val="000000"/>
          <w:sz w:val="24"/>
          <w:szCs w:val="24"/>
        </w:rPr>
        <w:t>, осуществляется при наличии возможностей организации и по заявлению обучающихся, родителей (законных представителей) несовершеннолетних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В школе введено преподавание и изучение родного языка из числа языков народов Российской Федерации — </w:t>
      </w:r>
      <w:r>
        <w:rPr>
          <w:rFonts w:hAnsi="Times New Roman" w:cs="Times New Roman"/>
          <w:color w:val="000000"/>
          <w:sz w:val="24"/>
          <w:szCs w:val="24"/>
        </w:rPr>
        <w:t xml:space="preserve">татарского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 рамках имеющих государственную аккредитацию образовательных программ школа осуществляет преподавание и изучение иностранных языков (</w:t>
      </w:r>
      <w:r>
        <w:rPr>
          <w:rFonts w:hAnsi="Times New Roman" w:cs="Times New Roman"/>
          <w:color w:val="000000"/>
          <w:sz w:val="24"/>
          <w:szCs w:val="24"/>
        </w:rPr>
        <w:t>английский, немецкий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В рамках дополнительных образовательных программ по запросу участников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образовательных отношений школа вправе организовать обучение иным иностранным языкам.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Язык обучения по дополнительным образовательным программам, а также основные характеристики образования определяются школой в соответствующих дополнительных образовательных программах.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Организация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Государственный русский язык изучается в рамках предметов «Русский язык», «Родной язык». На русском языке преподаются предметы «Литературное чтение», «Литература», «Литературное чтение на родном языке», «Родная литература».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 xml:space="preserve">Государственный </w:t>
      </w:r>
      <w:r>
        <w:rPr>
          <w:rFonts w:hAnsi="Times New Roman" w:cs="Times New Roman"/>
          <w:color w:val="000000"/>
          <w:sz w:val="24"/>
          <w:szCs w:val="24"/>
        </w:rPr>
        <w:t>татарский</w:t>
      </w:r>
      <w:r>
        <w:rPr>
          <w:rFonts w:hAnsi="Times New Roman" w:cs="Times New Roman"/>
          <w:color w:val="000000"/>
          <w:sz w:val="24"/>
          <w:szCs w:val="24"/>
        </w:rPr>
        <w:t xml:space="preserve"> язык изучается в рамках предмета «Родной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язык». На татарском языке преподаются предметы «Литературное чтение на родном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языке», «Родная литература».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Преподавание и изучение </w:t>
      </w:r>
      <w:r>
        <w:rPr>
          <w:rFonts w:hAnsi="Times New Roman" w:cs="Times New Roman"/>
          <w:color w:val="000000"/>
          <w:sz w:val="24"/>
          <w:szCs w:val="24"/>
        </w:rPr>
        <w:t>государственных языков, родного языка из числа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языков народов Российской Федерации, в том числе русского языка как родного языка</w:t>
      </w:r>
      <w:r>
        <w:rPr>
          <w:rFonts w:hAnsi="Times New Roman" w:cs="Times New Roman"/>
          <w:color w:val="000000"/>
          <w:sz w:val="24"/>
          <w:szCs w:val="24"/>
        </w:rPr>
        <w:t xml:space="preserve">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рамках имеющих государственную аккредитацию образовательных программ осуществляются в соответствии с федеральными государственными образовательными стандартами.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Преподавание и изучение английского языка в рамках имеющих государственную аккредитацию образовательных программ организуется для обучающихся 1–11 классов. Обязательное преподавание и изучение второго иностранного языка (немецкого) проводится для обучающихся 5–9 классов, осваивающих основную образовательную программу по ФГОС ООО, утв. 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 17.12.2010 № 1897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Преподавание и изучение иностранных языков в рамках имеющих государственную аккредитацию образовательных программ осуществляются в соответствии с федеральными государственными образовательными стандартами и может осуществляться на иностранных языках в соответствии с учебным планом и образовательными программами соответствующего уровня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Преподавание и изучение иных предметов учебного плана осуществляется на </w:t>
      </w:r>
      <w:r>
        <w:rPr>
          <w:rFonts w:hAnsi="Times New Roman" w:cs="Times New Roman"/>
          <w:color w:val="000000"/>
          <w:sz w:val="24"/>
          <w:szCs w:val="24"/>
        </w:rPr>
        <w:t>русском 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В школе создаются необходимое количество классов, групп для раздельного изучения обучающимися </w:t>
      </w:r>
      <w:r>
        <w:rPr>
          <w:rFonts w:hAnsi="Times New Roman" w:cs="Times New Roman"/>
          <w:color w:val="000000"/>
          <w:sz w:val="24"/>
          <w:szCs w:val="24"/>
        </w:rPr>
        <w:t>государственных, родного и иностранных языков</w:t>
      </w:r>
      <w:r>
        <w:rPr>
          <w:rFonts w:hAnsi="Times New Roman" w:cs="Times New Roman"/>
          <w:color w:val="000000"/>
          <w:sz w:val="24"/>
          <w:szCs w:val="24"/>
        </w:rPr>
        <w:t>, а также преподавания на этих языках.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Язык (языки) воспитания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Внеурочная деятельность и воспитательная работа в школе осуществляется 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русском и татарском языках</w:t>
      </w:r>
      <w:r>
        <w:rPr>
          <w:rFonts w:hAnsi="Times New Roman" w:cs="Times New Roman"/>
          <w:color w:val="000000"/>
          <w:sz w:val="24"/>
          <w:szCs w:val="24"/>
        </w:rPr>
        <w:t xml:space="preserve"> в соответствии с утвержденными планами внеурочной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деятельности и воспитательной работы.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5cb3aed341b48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